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46"/>
          <w:szCs w:val="46"/>
        </w:rPr>
      </w:pPr>
      <w:bookmarkStart w:colFirst="0" w:colLast="0" w:name="_y6arbcg1m67k" w:id="0"/>
      <w:bookmarkEnd w:id="0"/>
      <w:r w:rsidDel="00000000" w:rsidR="00000000" w:rsidRPr="00000000">
        <w:rPr>
          <w:b w:val="1"/>
          <w:bCs w:val="1"/>
          <w:color w:val="1f1f1f"/>
          <w:sz w:val="46"/>
          <w:szCs w:val="46"/>
          <w:rtl w:val="0"/>
        </w:rPr>
        <w:t xml:space="preserve">JAMES PAUL HURLBURT</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1001 East Libra Dr., </w:t>
      </w:r>
      <w:r w:rsidDel="00000000" w:rsidR="00000000" w:rsidRPr="00000000">
        <w:rPr>
          <w:color w:val="1f1f1f"/>
          <w:rtl w:val="0"/>
        </w:rPr>
        <w:t xml:space="preserve">Tempe, AZ | resume@marveltechllc.com | (602) 882-3895</w:t>
      </w:r>
    </w:p>
    <w:p w:rsidR="00000000" w:rsidDel="00000000" w:rsidP="00000000" w:rsidRDefault="00000000" w:rsidRPr="00000000" w14:paraId="00000003">
      <w:pPr>
        <w:pStyle w:val="Heading2"/>
        <w:rPr/>
      </w:pPr>
      <w:bookmarkStart w:colFirst="0" w:colLast="0" w:name="_ic4fmebc0f3k" w:id="1"/>
      <w:bookmarkEnd w:id="1"/>
      <w:r w:rsidDel="00000000" w:rsidR="00000000" w:rsidRPr="00000000">
        <w:rPr>
          <w:rtl w:val="0"/>
        </w:rPr>
        <w:t xml:space="preserve">IDENTITY INTEGRATION ENGINEER</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color w:val="1f1f1f"/>
          <w:rtl w:val="0"/>
        </w:rPr>
        <w:t xml:space="preserve">Identity and Access Management | RadiantOne | SailPoint | Okta | Entra ID | Federal IAM</w:t>
      </w:r>
      <w:r w:rsidDel="00000000" w:rsidR="00000000" w:rsidRPr="00000000">
        <w:rPr>
          <w:rtl w:val="0"/>
        </w:rPr>
      </w:r>
    </w:p>
    <w:p w:rsidR="00000000" w:rsidDel="00000000" w:rsidP="00000000" w:rsidRDefault="00000000" w:rsidRPr="00000000" w14:paraId="00000005">
      <w:pPr>
        <w:pStyle w:val="Heading2"/>
        <w:rPr/>
      </w:pPr>
      <w:bookmarkStart w:colFirst="0" w:colLast="0" w:name="_7au3pgytbz6v" w:id="2"/>
      <w:bookmarkEnd w:id="2"/>
      <w:r w:rsidDel="00000000" w:rsidR="00000000" w:rsidRPr="00000000">
        <w:rPr>
          <w:rtl w:val="0"/>
        </w:rPr>
        <w:t xml:space="preserve">PROFESSIONAL SUMMARY</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Identity Integration Engineer</w:t>
      </w:r>
      <w:r w:rsidDel="00000000" w:rsidR="00000000" w:rsidRPr="00000000">
        <w:rPr>
          <w:color w:val="1f1f1f"/>
          <w:rtl w:val="0"/>
        </w:rPr>
        <w:t xml:space="preserve"> with </w:t>
      </w:r>
      <w:r w:rsidDel="00000000" w:rsidR="00000000" w:rsidRPr="00000000">
        <w:rPr>
          <w:b w:val="1"/>
          <w:bCs w:val="1"/>
          <w:color w:val="1f1f1f"/>
          <w:rtl w:val="0"/>
        </w:rPr>
        <w:t xml:space="preserve">25+ years </w:t>
      </w:r>
      <w:r w:rsidDel="00000000" w:rsidR="00000000" w:rsidRPr="00000000">
        <w:rPr>
          <w:color w:val="1f1f1f"/>
          <w:rtl w:val="0"/>
        </w:rPr>
        <w:t xml:space="preserve">of enterprise software engineering experience and </w:t>
      </w:r>
      <w:r w:rsidDel="00000000" w:rsidR="00000000" w:rsidRPr="00000000">
        <w:rPr>
          <w:b w:val="1"/>
          <w:bCs w:val="1"/>
          <w:color w:val="1f1f1f"/>
          <w:rtl w:val="0"/>
        </w:rPr>
        <w:t xml:space="preserve">5 years</w:t>
      </w:r>
      <w:r w:rsidDel="00000000" w:rsidR="00000000" w:rsidRPr="00000000">
        <w:rPr>
          <w:color w:val="1f1f1f"/>
          <w:rtl w:val="0"/>
        </w:rPr>
        <w:t xml:space="preserve"> of specialized</w:t>
      </w:r>
      <w:r w:rsidDel="00000000" w:rsidR="00000000" w:rsidRPr="00000000">
        <w:rPr>
          <w:b w:val="1"/>
          <w:bCs w:val="1"/>
          <w:color w:val="1f1f1f"/>
          <w:rtl w:val="0"/>
        </w:rPr>
        <w:t xml:space="preserve"> Identity &amp; Access Management (IAM) </w:t>
      </w:r>
      <w:r w:rsidDel="00000000" w:rsidR="00000000" w:rsidRPr="00000000">
        <w:rPr>
          <w:color w:val="1f1f1f"/>
          <w:rtl w:val="0"/>
        </w:rPr>
        <w:t xml:space="preserve">experience</w:t>
      </w:r>
      <w:r w:rsidDel="00000000" w:rsidR="00000000" w:rsidRPr="00000000">
        <w:rPr>
          <w:color w:val="1f1f1f"/>
          <w:rtl w:val="0"/>
        </w:rPr>
        <w:t xml:space="preserve"> supporting</w:t>
      </w:r>
      <w:r w:rsidDel="00000000" w:rsidR="00000000" w:rsidRPr="00000000">
        <w:rPr>
          <w:color w:val="1f1f1f"/>
          <w:rtl w:val="0"/>
        </w:rPr>
        <w:t xml:space="preserve"> </w:t>
      </w:r>
      <w:r w:rsidDel="00000000" w:rsidR="00000000" w:rsidRPr="00000000">
        <w:rPr>
          <w:b w:val="1"/>
          <w:bCs w:val="1"/>
          <w:color w:val="1f1f1f"/>
          <w:rtl w:val="0"/>
        </w:rPr>
        <w:t xml:space="preserve">Department of Homeland Security</w:t>
      </w:r>
      <w:r w:rsidDel="00000000" w:rsidR="00000000" w:rsidRPr="00000000">
        <w:rPr>
          <w:color w:val="1f1f1f"/>
          <w:rtl w:val="0"/>
        </w:rPr>
        <w:t xml:space="preserve"> and</w:t>
      </w:r>
      <w:r w:rsidDel="00000000" w:rsidR="00000000" w:rsidRPr="00000000">
        <w:rPr>
          <w:b w:val="1"/>
          <w:bCs w:val="1"/>
          <w:color w:val="1f1f1f"/>
          <w:rtl w:val="0"/>
        </w:rPr>
        <w:t xml:space="preserve"> Department of Defense </w:t>
      </w:r>
      <w:r w:rsidDel="00000000" w:rsidR="00000000" w:rsidRPr="00000000">
        <w:rPr>
          <w:color w:val="1f1f1f"/>
          <w:rtl w:val="0"/>
        </w:rPr>
        <w:t xml:space="preserve">programs</w:t>
      </w:r>
      <w:r w:rsidDel="00000000" w:rsidR="00000000" w:rsidRPr="00000000">
        <w:rPr>
          <w:color w:val="1f1f1f"/>
          <w:rtl w:val="0"/>
        </w:rPr>
        <w:t xml:space="preserve">. </w:t>
      </w:r>
      <w:r w:rsidDel="00000000" w:rsidR="00000000" w:rsidRPr="00000000">
        <w:rPr>
          <w:color w:val="1f1f1f"/>
          <w:rtl w:val="0"/>
        </w:rPr>
        <w:t xml:space="preserve">Primary </w:t>
      </w:r>
      <w:r w:rsidDel="00000000" w:rsidR="00000000" w:rsidRPr="00000000">
        <w:rPr>
          <w:b w:val="1"/>
          <w:bCs w:val="1"/>
          <w:color w:val="1f1f1f"/>
          <w:rtl w:val="0"/>
        </w:rPr>
        <w:t xml:space="preserve">Radiant Logic </w:t>
      </w:r>
      <w:r w:rsidDel="00000000" w:rsidR="00000000" w:rsidRPr="00000000">
        <w:rPr>
          <w:color w:val="1f1f1f"/>
          <w:rtl w:val="0"/>
        </w:rPr>
        <w:t xml:space="preserve">engineer and </w:t>
      </w:r>
      <w:r w:rsidDel="00000000" w:rsidR="00000000" w:rsidRPr="00000000">
        <w:rPr>
          <w:b w:val="1"/>
          <w:bCs w:val="1"/>
          <w:color w:val="1f1f1f"/>
          <w:rtl w:val="0"/>
        </w:rPr>
        <w:t xml:space="preserve">technical subject matter expert</w:t>
      </w:r>
      <w:r w:rsidDel="00000000" w:rsidR="00000000" w:rsidRPr="00000000">
        <w:rPr>
          <w:color w:val="1f1f1f"/>
          <w:rtl w:val="0"/>
        </w:rPr>
        <w:t xml:space="preserve"> for the DHS Trusted Identity Exchange (TIE) initiative, leading the enterprise migration to </w:t>
      </w:r>
      <w:r w:rsidDel="00000000" w:rsidR="00000000" w:rsidRPr="00000000">
        <w:rPr>
          <w:b w:val="1"/>
          <w:bCs w:val="1"/>
          <w:color w:val="1f1f1f"/>
          <w:rtl w:val="0"/>
        </w:rPr>
        <w:t xml:space="preserve">RadiantOne 7.4 </w:t>
      </w:r>
      <w:r w:rsidDel="00000000" w:rsidR="00000000" w:rsidRPr="00000000">
        <w:rPr>
          <w:color w:val="1f1f1f"/>
          <w:rtl w:val="0"/>
        </w:rPr>
        <w:t xml:space="preserve">and delivering identity integrations using </w:t>
      </w:r>
      <w:r w:rsidDel="00000000" w:rsidR="00000000" w:rsidRPr="00000000">
        <w:rPr>
          <w:b w:val="1"/>
          <w:bCs w:val="1"/>
          <w:color w:val="1f1f1f"/>
          <w:rtl w:val="0"/>
        </w:rPr>
        <w:t xml:space="preserve">Radiant Logic, SailPoint IdentityIQ, Okta, Microsoft Entra ID, </w:t>
      </w:r>
      <w:r w:rsidDel="00000000" w:rsidR="00000000" w:rsidRPr="00000000">
        <w:rPr>
          <w:color w:val="1f1f1f"/>
          <w:rtl w:val="0"/>
        </w:rPr>
        <w:t xml:space="preserve">and </w:t>
      </w:r>
      <w:r w:rsidDel="00000000" w:rsidR="00000000" w:rsidRPr="00000000">
        <w:rPr>
          <w:b w:val="1"/>
          <w:bCs w:val="1"/>
          <w:color w:val="1f1f1f"/>
          <w:rtl w:val="0"/>
        </w:rPr>
        <w:t xml:space="preserve">Microsoft 365</w:t>
      </w:r>
      <w:r w:rsidDel="00000000" w:rsidR="00000000" w:rsidRPr="00000000">
        <w:rPr>
          <w:color w:val="1f1f1f"/>
          <w:rtl w:val="0"/>
        </w:rPr>
        <w:t xml:space="preserve">. Designs secure, scalable identity synchronization solutions supporting federal Public Trust environments, identity modernization initiatives, and regulatory compliance.</w:t>
      </w:r>
    </w:p>
    <w:p w:rsidR="00000000" w:rsidDel="00000000" w:rsidP="00000000" w:rsidRDefault="00000000" w:rsidRPr="00000000" w14:paraId="00000007">
      <w:pPr>
        <w:pStyle w:val="Heading2"/>
        <w:rPr/>
      </w:pPr>
      <w:bookmarkStart w:colFirst="0" w:colLast="0" w:name="_8ya8ftqxxj6p" w:id="3"/>
      <w:bookmarkEnd w:id="3"/>
      <w:r w:rsidDel="00000000" w:rsidR="00000000" w:rsidRPr="00000000">
        <w:rPr>
          <w:rtl w:val="0"/>
        </w:rPr>
        <w:t xml:space="preserve">CAREER HIGHLIGHTS</w:t>
      </w:r>
    </w:p>
    <w:p w:rsidR="00000000" w:rsidDel="00000000" w:rsidP="00000000" w:rsidRDefault="00000000" w:rsidRPr="00000000" w14:paraId="00000008">
      <w:pPr>
        <w:numPr>
          <w:ilvl w:val="0"/>
          <w:numId w:val="8"/>
        </w:numPr>
        <w:ind w:left="720" w:hanging="360"/>
        <w:rPr>
          <w:u w:val="none"/>
        </w:rPr>
      </w:pPr>
      <w:r w:rsidDel="00000000" w:rsidR="00000000" w:rsidRPr="00000000">
        <w:rPr>
          <w:b w:val="1"/>
          <w:bCs w:val="1"/>
          <w:rtl w:val="0"/>
        </w:rPr>
        <w:t xml:space="preserve">25 years</w:t>
      </w:r>
      <w:r w:rsidDel="00000000" w:rsidR="00000000" w:rsidRPr="00000000">
        <w:rPr>
          <w:rtl w:val="0"/>
        </w:rPr>
        <w:t xml:space="preserve"> of enterprise software engineering experience</w:t>
      </w:r>
    </w:p>
    <w:p w:rsidR="00000000" w:rsidDel="00000000" w:rsidP="00000000" w:rsidRDefault="00000000" w:rsidRPr="00000000" w14:paraId="00000009">
      <w:pPr>
        <w:numPr>
          <w:ilvl w:val="0"/>
          <w:numId w:val="8"/>
        </w:numPr>
        <w:ind w:left="720" w:hanging="360"/>
        <w:rPr>
          <w:u w:val="none"/>
        </w:rPr>
      </w:pPr>
      <w:r w:rsidDel="00000000" w:rsidR="00000000" w:rsidRPr="00000000">
        <w:rPr>
          <w:b w:val="1"/>
          <w:bCs w:val="1"/>
          <w:rtl w:val="0"/>
        </w:rPr>
        <w:t xml:space="preserve">5 years</w:t>
      </w:r>
      <w:r w:rsidDel="00000000" w:rsidR="00000000" w:rsidRPr="00000000">
        <w:rPr>
          <w:rtl w:val="0"/>
        </w:rPr>
        <w:t xml:space="preserve"> specializing in identity and access management (IAM)</w:t>
      </w:r>
    </w:p>
    <w:p w:rsidR="00000000" w:rsidDel="00000000" w:rsidP="00000000" w:rsidRDefault="00000000" w:rsidRPr="00000000" w14:paraId="0000000A">
      <w:pPr>
        <w:numPr>
          <w:ilvl w:val="0"/>
          <w:numId w:val="8"/>
        </w:numPr>
        <w:ind w:left="720" w:hanging="360"/>
        <w:rPr>
          <w:b w:val="1"/>
          <w:bCs w:val="1"/>
        </w:rPr>
      </w:pPr>
      <w:r w:rsidDel="00000000" w:rsidR="00000000" w:rsidRPr="00000000">
        <w:rPr>
          <w:b w:val="1"/>
          <w:bCs w:val="1"/>
          <w:rtl w:val="0"/>
        </w:rPr>
        <w:t xml:space="preserve">Primary Radiant Logic engineer and subject matter expert </w:t>
      </w:r>
      <w:r w:rsidDel="00000000" w:rsidR="00000000" w:rsidRPr="00000000">
        <w:rPr>
          <w:rtl w:val="0"/>
        </w:rPr>
        <w:t xml:space="preserve">on DHS Trusted Identity Exchange (TIE)</w:t>
      </w:r>
      <w:r w:rsidDel="00000000" w:rsidR="00000000" w:rsidRPr="00000000">
        <w:rPr>
          <w:color w:val="1f1f1f"/>
          <w:rtl w:val="0"/>
        </w:rPr>
        <w:t xml:space="preserve">, supporting enterprise identity modernization across </w:t>
      </w:r>
      <w:r w:rsidDel="00000000" w:rsidR="00000000" w:rsidRPr="00000000">
        <w:rPr>
          <w:b w:val="1"/>
          <w:bCs w:val="1"/>
          <w:color w:val="1f1f1f"/>
          <w:rtl w:val="0"/>
        </w:rPr>
        <w:t xml:space="preserve">14 DHS partner organizations</w:t>
      </w:r>
      <w:r w:rsidDel="00000000" w:rsidR="00000000" w:rsidRPr="00000000">
        <w:rPr>
          <w:color w:val="1f1f1f"/>
          <w:rtl w:val="0"/>
        </w:rPr>
        <w:t xml:space="preserve">.</w:t>
      </w:r>
      <w:r w:rsidDel="00000000" w:rsidR="00000000" w:rsidRPr="00000000">
        <w:rPr>
          <w:rtl w:val="0"/>
        </w:rPr>
      </w:r>
    </w:p>
    <w:p w:rsidR="00000000" w:rsidDel="00000000" w:rsidP="00000000" w:rsidRDefault="00000000" w:rsidRPr="00000000" w14:paraId="0000000B">
      <w:pPr>
        <w:numPr>
          <w:ilvl w:val="0"/>
          <w:numId w:val="8"/>
        </w:numPr>
        <w:ind w:left="720" w:hanging="360"/>
        <w:rPr>
          <w:b w:val="1"/>
          <w:bCs w:val="1"/>
        </w:rPr>
      </w:pPr>
      <w:r w:rsidDel="00000000" w:rsidR="00000000" w:rsidRPr="00000000">
        <w:rPr>
          <w:b w:val="1"/>
          <w:bCs w:val="1"/>
          <w:color w:val="1f1f1f"/>
          <w:rtl w:val="0"/>
        </w:rPr>
        <w:t xml:space="preserve">Led the engineering, planning, and implementation </w:t>
      </w:r>
      <w:r w:rsidDel="00000000" w:rsidR="00000000" w:rsidRPr="00000000">
        <w:rPr>
          <w:color w:val="1f1f1f"/>
          <w:rtl w:val="0"/>
        </w:rPr>
        <w:t xml:space="preserve">of the enterprise migration to </w:t>
      </w:r>
      <w:r w:rsidDel="00000000" w:rsidR="00000000" w:rsidRPr="00000000">
        <w:rPr>
          <w:b w:val="1"/>
          <w:bCs w:val="1"/>
          <w:color w:val="1f1f1f"/>
          <w:rtl w:val="0"/>
        </w:rPr>
        <w:t xml:space="preserve">RadiantOne 7.4</w:t>
      </w:r>
      <w:r w:rsidDel="00000000" w:rsidR="00000000" w:rsidRPr="00000000">
        <w:rPr>
          <w:color w:val="1f1f1f"/>
          <w:rtl w:val="0"/>
        </w:rPr>
        <w:t xml:space="preserve">, modernizing enterprise identity synchronization infrastructure</w:t>
      </w:r>
      <w:r w:rsidDel="00000000" w:rsidR="00000000" w:rsidRPr="00000000">
        <w:rPr>
          <w:rtl w:val="0"/>
        </w:rPr>
      </w:r>
    </w:p>
    <w:p w:rsidR="00000000" w:rsidDel="00000000" w:rsidP="00000000" w:rsidRDefault="00000000" w:rsidRPr="00000000" w14:paraId="0000000C">
      <w:pPr>
        <w:numPr>
          <w:ilvl w:val="0"/>
          <w:numId w:val="8"/>
        </w:numPr>
        <w:ind w:left="720" w:hanging="360"/>
        <w:rPr>
          <w:b w:val="1"/>
          <w:bCs w:val="1"/>
        </w:rPr>
      </w:pPr>
      <w:r w:rsidDel="00000000" w:rsidR="00000000" w:rsidRPr="00000000">
        <w:rPr>
          <w:b w:val="1"/>
          <w:bCs w:val="1"/>
          <w:rtl w:val="0"/>
        </w:rPr>
        <w:t xml:space="preserve">Supported four federal contracts </w:t>
      </w:r>
      <w:r w:rsidDel="00000000" w:rsidR="00000000" w:rsidRPr="00000000">
        <w:rPr>
          <w:rtl w:val="0"/>
        </w:rPr>
        <w:t xml:space="preserve">(DHS x3, DoD x1)</w:t>
      </w:r>
    </w:p>
    <w:p w:rsidR="00000000" w:rsidDel="00000000" w:rsidP="00000000" w:rsidRDefault="00000000" w:rsidRPr="00000000" w14:paraId="0000000D">
      <w:pPr>
        <w:numPr>
          <w:ilvl w:val="0"/>
          <w:numId w:val="8"/>
        </w:numPr>
        <w:ind w:left="720" w:hanging="360"/>
        <w:rPr>
          <w:b w:val="1"/>
          <w:bCs w:val="1"/>
          <w:u w:val="none"/>
        </w:rPr>
      </w:pPr>
      <w:r w:rsidDel="00000000" w:rsidR="00000000" w:rsidRPr="00000000">
        <w:rPr>
          <w:b w:val="1"/>
          <w:bCs w:val="1"/>
          <w:rtl w:val="0"/>
        </w:rPr>
        <w:t xml:space="preserve">Radiant Logic FID II and Global Sync Certified</w:t>
      </w:r>
    </w:p>
    <w:p w:rsidR="00000000" w:rsidDel="00000000" w:rsidP="00000000" w:rsidRDefault="00000000" w:rsidRPr="00000000" w14:paraId="0000000E">
      <w:pPr>
        <w:numPr>
          <w:ilvl w:val="0"/>
          <w:numId w:val="8"/>
        </w:numPr>
        <w:ind w:left="720" w:hanging="360"/>
        <w:rPr>
          <w:b w:val="1"/>
          <w:bCs w:val="1"/>
          <w:u w:val="none"/>
        </w:rPr>
      </w:pPr>
      <w:r w:rsidDel="00000000" w:rsidR="00000000" w:rsidRPr="00000000">
        <w:rPr>
          <w:b w:val="1"/>
          <w:bCs w:val="1"/>
          <w:rtl w:val="0"/>
        </w:rPr>
        <w:t xml:space="preserve">Current Public Trust (SF-85P) </w:t>
      </w:r>
      <w:r w:rsidDel="00000000" w:rsidR="00000000" w:rsidRPr="00000000">
        <w:rPr>
          <w:rtl w:val="0"/>
        </w:rPr>
        <w:t xml:space="preserve">background investigation</w:t>
      </w:r>
    </w:p>
    <w:p w:rsidR="00000000" w:rsidDel="00000000" w:rsidP="00000000" w:rsidRDefault="00000000" w:rsidRPr="00000000" w14:paraId="0000000F">
      <w:pPr>
        <w:numPr>
          <w:ilvl w:val="0"/>
          <w:numId w:val="8"/>
        </w:numPr>
        <w:ind w:left="720" w:hanging="360"/>
        <w:rPr>
          <w:b w:val="1"/>
          <w:bCs w:val="1"/>
        </w:rPr>
      </w:pPr>
      <w:r w:rsidDel="00000000" w:rsidR="00000000" w:rsidRPr="00000000">
        <w:rPr>
          <w:b w:val="1"/>
          <w:bCs w:val="1"/>
          <w:rtl w:val="0"/>
        </w:rPr>
        <w:t xml:space="preserve">15 years </w:t>
      </w:r>
      <w:r w:rsidDel="00000000" w:rsidR="00000000" w:rsidRPr="00000000">
        <w:rPr>
          <w:rtl w:val="0"/>
        </w:rPr>
        <w:t xml:space="preserve">with Wells Fargo</w:t>
      </w:r>
      <w:r w:rsidDel="00000000" w:rsidR="00000000" w:rsidRPr="00000000">
        <w:rPr>
          <w:rtl w:val="0"/>
        </w:rPr>
      </w:r>
    </w:p>
    <w:p w:rsidR="00000000" w:rsidDel="00000000" w:rsidP="00000000" w:rsidRDefault="00000000" w:rsidRPr="00000000" w14:paraId="00000010">
      <w:pPr>
        <w:pStyle w:val="Heading2"/>
        <w:rPr/>
      </w:pPr>
      <w:bookmarkStart w:colFirst="0" w:colLast="0" w:name="_b1j7ixpgubmb" w:id="4"/>
      <w:bookmarkEnd w:id="4"/>
      <w:r w:rsidDel="00000000" w:rsidR="00000000" w:rsidRPr="00000000">
        <w:rPr>
          <w:rtl w:val="0"/>
        </w:rPr>
        <w:t xml:space="preserve">TECHNICAL CORE COMPETENCIES</w:t>
      </w:r>
    </w:p>
    <w:p w:rsidR="00000000" w:rsidDel="00000000" w:rsidP="00000000" w:rsidRDefault="00000000" w:rsidRPr="00000000" w14:paraId="00000011">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Identity &amp; Access Management (IAM):</w:t>
      </w:r>
      <w:r w:rsidDel="00000000" w:rsidR="00000000" w:rsidRPr="00000000">
        <w:rPr>
          <w:color w:val="1f1f1f"/>
          <w:rtl w:val="0"/>
        </w:rPr>
        <w:t xml:space="preserve"> RadiantOne (FID II, GlobalSync, ICS), SailPoint IdentityIQ, Okta, Microsoft Entra ID, Office 365, Directory Services</w:t>
      </w:r>
    </w:p>
    <w:p w:rsidR="00000000" w:rsidDel="00000000" w:rsidP="00000000" w:rsidRDefault="00000000" w:rsidRPr="00000000" w14:paraId="00000012">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Identity Protocols &amp; Directory Services</w:t>
      </w:r>
      <w:r w:rsidDel="00000000" w:rsidR="00000000" w:rsidRPr="00000000">
        <w:rPr>
          <w:color w:val="1f1f1f"/>
          <w:rtl w:val="0"/>
        </w:rPr>
        <w:t xml:space="preserve">: LDAP, Active Directory, SAML, OAuth/OIDC, SCIM</w:t>
      </w:r>
    </w:p>
    <w:p w:rsidR="00000000" w:rsidDel="00000000" w:rsidP="00000000" w:rsidRDefault="00000000" w:rsidRPr="00000000" w14:paraId="00000013">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Enterprise Integration &amp; APIs:</w:t>
      </w:r>
      <w:r w:rsidDel="00000000" w:rsidR="00000000" w:rsidRPr="00000000">
        <w:rPr>
          <w:color w:val="1f1f1f"/>
          <w:rtl w:val="0"/>
        </w:rPr>
        <w:t xml:space="preserve"> REST APIs, JSON, XML, Secure File Transfer, Web Services (X.509), Microservices, MSMQ</w:t>
      </w:r>
    </w:p>
    <w:p w:rsidR="00000000" w:rsidDel="00000000" w:rsidP="00000000" w:rsidRDefault="00000000" w:rsidRPr="00000000" w14:paraId="00000014">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Programming &amp; Development:</w:t>
      </w:r>
      <w:r w:rsidDel="00000000" w:rsidR="00000000" w:rsidRPr="00000000">
        <w:rPr>
          <w:color w:val="1f1f1f"/>
          <w:rtl w:val="0"/>
        </w:rPr>
        <w:t xml:space="preserve"> Java, Spring Boot, C#, Python, TypeScript, JavaScript</w:t>
      </w:r>
    </w:p>
    <w:p w:rsidR="00000000" w:rsidDel="00000000" w:rsidP="00000000" w:rsidRDefault="00000000" w:rsidRPr="00000000" w14:paraId="00000015">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Databases &amp; Data Lakes:</w:t>
      </w:r>
      <w:r w:rsidDel="00000000" w:rsidR="00000000" w:rsidRPr="00000000">
        <w:rPr>
          <w:color w:val="1f1f1f"/>
          <w:rtl w:val="0"/>
        </w:rPr>
        <w:t xml:space="preserve"> Oracle, SQL, PostgreSQL, MySQL, MarkLogic (NoSQL), MongoDB</w:t>
      </w:r>
    </w:p>
    <w:p w:rsidR="00000000" w:rsidDel="00000000" w:rsidP="00000000" w:rsidRDefault="00000000" w:rsidRPr="00000000" w14:paraId="00000016">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DevOps, Security &amp; OS:</w:t>
      </w:r>
      <w:r w:rsidDel="00000000" w:rsidR="00000000" w:rsidRPr="00000000">
        <w:rPr>
          <w:color w:val="1f1f1f"/>
          <w:rtl w:val="0"/>
        </w:rPr>
        <w:t xml:space="preserve"> Git, Maven, Jenkins, Docker, CI/CD, DoD STIG Hardening, Red Hat Enterprise Linux (RHEL), Red Hat SE</w:t>
      </w:r>
    </w:p>
    <w:p w:rsidR="00000000" w:rsidDel="00000000" w:rsidP="00000000" w:rsidRDefault="00000000" w:rsidRPr="00000000" w14:paraId="00000017">
      <w:pPr>
        <w:pStyle w:val="Heading2"/>
        <w:rPr/>
      </w:pPr>
      <w:bookmarkStart w:colFirst="0" w:colLast="0" w:name="_h4f0sfwcygnb" w:id="5"/>
      <w:bookmarkEnd w:id="5"/>
      <w:r w:rsidDel="00000000" w:rsidR="00000000" w:rsidRPr="00000000">
        <w:rPr>
          <w:rtl w:val="0"/>
        </w:rPr>
        <w:t xml:space="preserve">WORK EXPERIENCE</w:t>
      </w:r>
    </w:p>
    <w:p w:rsidR="00000000" w:rsidDel="00000000" w:rsidP="00000000" w:rsidRDefault="00000000" w:rsidRPr="00000000" w14:paraId="00000018">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pPr>
      <w:bookmarkStart w:colFirst="0" w:colLast="0" w:name="_afbahcmkctvz" w:id="6"/>
      <w:bookmarkEnd w:id="6"/>
      <w:r w:rsidDel="00000000" w:rsidR="00000000" w:rsidRPr="00000000">
        <w:rPr>
          <w:rtl w:val="0"/>
        </w:rPr>
        <w:t xml:space="preserve">MarvelTech LLC | Principal Consultant</w:t>
        <w:br w:type="textWrapping"/>
        <w:t xml:space="preserve">Federal Identity Integration Engineer</w:t>
      </w:r>
    </w:p>
    <w:p w:rsidR="00000000" w:rsidDel="00000000" w:rsidP="00000000" w:rsidRDefault="00000000" w:rsidRPr="00000000" w14:paraId="00000019">
      <w:pPr>
        <w:rPr/>
      </w:pPr>
      <w:r w:rsidDel="00000000" w:rsidR="00000000" w:rsidRPr="00000000">
        <w:rPr>
          <w:rtl w:val="0"/>
        </w:rPr>
        <w:t xml:space="preserve">October 2021 – Present | Tempe, AZ</w:t>
      </w:r>
    </w:p>
    <w:p w:rsidR="00000000" w:rsidDel="00000000" w:rsidP="00000000" w:rsidRDefault="00000000" w:rsidRPr="00000000" w14:paraId="0000001A">
      <w:pPr>
        <w:rPr/>
      </w:pPr>
      <w:r w:rsidDel="00000000" w:rsidR="00000000" w:rsidRPr="00000000">
        <w:rPr>
          <w:rtl w:val="0"/>
        </w:rPr>
        <w:t xml:space="preserve">Independent technology consulting firm specializing in Identity &amp; Access Management (IAM), Radiant Logic, enterprise integration, and secure software engineering for U.S. federal agencies.</w:t>
      </w:r>
    </w:p>
    <w:p w:rsidR="00000000" w:rsidDel="00000000" w:rsidP="00000000" w:rsidRDefault="00000000" w:rsidRPr="00000000" w14:paraId="0000001B">
      <w:pPr>
        <w:pStyle w:val="Heading4"/>
        <w:rPr>
          <w:i w:val="1"/>
          <w:iCs w:val="1"/>
        </w:rPr>
      </w:pPr>
      <w:bookmarkStart w:colFirst="0" w:colLast="0" w:name="_2tau6vp0x41n" w:id="7"/>
      <w:bookmarkEnd w:id="7"/>
      <w:r w:rsidDel="00000000" w:rsidR="00000000" w:rsidRPr="00000000">
        <w:rPr>
          <w:rtl w:val="0"/>
        </w:rPr>
        <w:t xml:space="preserve">Client: </w:t>
      </w:r>
      <w:r w:rsidDel="00000000" w:rsidR="00000000" w:rsidRPr="00000000">
        <w:rPr>
          <w:rtl w:val="0"/>
        </w:rPr>
        <w:t xml:space="preserve">Department of Homeland Security (DHS)</w:t>
        <w:br w:type="textWrapping"/>
      </w:r>
      <w:r w:rsidDel="00000000" w:rsidR="00000000" w:rsidRPr="00000000">
        <w:rPr>
          <w:i w:val="1"/>
          <w:iCs w:val="1"/>
          <w:rtl w:val="0"/>
        </w:rPr>
        <w:t xml:space="preserve">Trusted Identity Exchange (TIE) Initiative</w:t>
      </w:r>
    </w:p>
    <w:p w:rsidR="00000000" w:rsidDel="00000000" w:rsidP="00000000" w:rsidRDefault="00000000" w:rsidRPr="00000000" w14:paraId="0000001C">
      <w:pPr>
        <w:rPr/>
      </w:pPr>
      <w:r w:rsidDel="00000000" w:rsidR="00000000" w:rsidRPr="00000000">
        <w:rPr>
          <w:rtl w:val="0"/>
        </w:rPr>
        <w:t xml:space="preserve">July 2022 - Present</w:t>
      </w:r>
    </w:p>
    <w:p w:rsidR="00000000" w:rsidDel="00000000" w:rsidP="00000000" w:rsidRDefault="00000000" w:rsidRPr="00000000" w14:paraId="0000001D">
      <w:pPr>
        <w:rPr/>
      </w:pPr>
      <w:r w:rsidDel="00000000" w:rsidR="00000000" w:rsidRPr="00000000">
        <w:rPr>
          <w:rtl w:val="0"/>
        </w:rPr>
        <w:t xml:space="preserve">Prime contractor engagements through:</w:t>
      </w:r>
    </w:p>
    <w:p w:rsidR="00000000" w:rsidDel="00000000" w:rsidP="00000000" w:rsidRDefault="00000000" w:rsidRPr="00000000" w14:paraId="0000001E">
      <w:pPr>
        <w:numPr>
          <w:ilvl w:val="0"/>
          <w:numId w:val="5"/>
        </w:numPr>
        <w:ind w:left="720" w:hanging="360"/>
      </w:pPr>
      <w:r w:rsidDel="00000000" w:rsidR="00000000" w:rsidRPr="00000000">
        <w:rPr>
          <w:rtl w:val="0"/>
        </w:rPr>
        <w:t xml:space="preserve">ASRC Federal</w:t>
      </w:r>
    </w:p>
    <w:p w:rsidR="00000000" w:rsidDel="00000000" w:rsidP="00000000" w:rsidRDefault="00000000" w:rsidRPr="00000000" w14:paraId="0000001F">
      <w:pPr>
        <w:numPr>
          <w:ilvl w:val="0"/>
          <w:numId w:val="5"/>
        </w:numPr>
        <w:ind w:left="720" w:hanging="360"/>
      </w:pPr>
      <w:r w:rsidDel="00000000" w:rsidR="00000000" w:rsidRPr="00000000">
        <w:rPr>
          <w:rtl w:val="0"/>
        </w:rPr>
        <w:t xml:space="preserve">Dignari LLC</w:t>
      </w:r>
    </w:p>
    <w:p w:rsidR="00000000" w:rsidDel="00000000" w:rsidP="00000000" w:rsidRDefault="00000000" w:rsidRPr="00000000" w14:paraId="00000020">
      <w:pPr>
        <w:numPr>
          <w:ilvl w:val="0"/>
          <w:numId w:val="5"/>
        </w:numPr>
        <w:ind w:left="720" w:hanging="360"/>
      </w:pPr>
      <w:r w:rsidDel="00000000" w:rsidR="00000000" w:rsidRPr="00000000">
        <w:rPr>
          <w:rtl w:val="0"/>
        </w:rPr>
        <w:t xml:space="preserve">Ernst &amp; Young LLC</w:t>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ind w:left="0" w:firstLine="0"/>
        <w:rPr/>
      </w:pPr>
      <w:r w:rsidDel="00000000" w:rsidR="00000000" w:rsidRPr="00000000">
        <w:rPr>
          <w:rtl w:val="0"/>
        </w:rPr>
        <w:t xml:space="preserve">Primary </w:t>
      </w:r>
      <w:r w:rsidDel="00000000" w:rsidR="00000000" w:rsidRPr="00000000">
        <w:rPr>
          <w:rtl w:val="0"/>
        </w:rPr>
        <w:t xml:space="preserve">Radiant Logic Engineer &amp; Technical Subject Matter Expert (SME)</w:t>
      </w:r>
    </w:p>
    <w:p w:rsidR="00000000" w:rsidDel="00000000" w:rsidP="00000000" w:rsidRDefault="00000000" w:rsidRPr="00000000" w14:paraId="00000023">
      <w:pPr>
        <w:ind w:left="0" w:firstLine="0"/>
        <w:rPr/>
      </w:pPr>
      <w:r w:rsidDel="00000000" w:rsidR="00000000" w:rsidRPr="00000000">
        <w:rPr>
          <w:rtl w:val="0"/>
        </w:rPr>
        <w:t xml:space="preserve">Public Trust (SF-85P) Background Investigation</w:t>
      </w:r>
    </w:p>
    <w:p w:rsidR="00000000" w:rsidDel="00000000" w:rsidP="00000000" w:rsidRDefault="00000000" w:rsidRPr="00000000" w14:paraId="00000024">
      <w:pPr>
        <w:numPr>
          <w:ilvl w:val="0"/>
          <w:numId w:val="3"/>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Served as the primary Radiant Logic engineer and technical subject matter expert (SME) </w:t>
      </w:r>
      <w:r w:rsidDel="00000000" w:rsidR="00000000" w:rsidRPr="00000000">
        <w:rPr>
          <w:color w:val="1f1f1f"/>
          <w:rtl w:val="0"/>
        </w:rPr>
        <w:t xml:space="preserve">for</w:t>
      </w:r>
      <w:r w:rsidDel="00000000" w:rsidR="00000000" w:rsidRPr="00000000">
        <w:rPr>
          <w:color w:val="1f1f1f"/>
          <w:rtl w:val="0"/>
        </w:rPr>
        <w:t xml:space="preserve"> the Department of Homeland Security Trusted Identity Exchange (TIE) initiative, supporting enterprise identity modernization across </w:t>
      </w:r>
      <w:r w:rsidDel="00000000" w:rsidR="00000000" w:rsidRPr="00000000">
        <w:rPr>
          <w:b w:val="1"/>
          <w:bCs w:val="1"/>
          <w:color w:val="1f1f1f"/>
          <w:rtl w:val="0"/>
        </w:rPr>
        <w:t xml:space="preserve">14 DHS partner organizations</w:t>
      </w:r>
      <w:r w:rsidDel="00000000" w:rsidR="00000000" w:rsidRPr="00000000">
        <w:rPr>
          <w:color w:val="1f1f1f"/>
          <w:rtl w:val="0"/>
        </w:rPr>
        <w:t xml:space="preserve">.</w:t>
      </w:r>
    </w:p>
    <w:p w:rsidR="00000000" w:rsidDel="00000000" w:rsidP="00000000" w:rsidRDefault="00000000" w:rsidRPr="00000000" w14:paraId="00000025">
      <w:pPr>
        <w:numPr>
          <w:ilvl w:val="0"/>
          <w:numId w:val="3"/>
        </w:numPr>
        <w:pBdr>
          <w:top w:color="auto" w:space="0" w:sz="0" w:val="none"/>
          <w:bottom w:color="auto" w:space="0" w:sz="0" w:val="none"/>
          <w:right w:color="auto" w:space="0" w:sz="0" w:val="none"/>
          <w:between w:color="auto" w:space="0" w:sz="0" w:val="none"/>
        </w:pBdr>
        <w:ind w:left="720" w:hanging="360"/>
        <w:rPr>
          <w:color w:val="1f1f1f"/>
          <w:u w:val="none"/>
        </w:rPr>
      </w:pPr>
      <w:r w:rsidDel="00000000" w:rsidR="00000000" w:rsidRPr="00000000">
        <w:rPr>
          <w:b w:val="1"/>
          <w:bCs w:val="1"/>
          <w:color w:val="1f1f1f"/>
          <w:rtl w:val="0"/>
        </w:rPr>
        <w:t xml:space="preserve">Designed identity correlation logic </w:t>
      </w:r>
      <w:r w:rsidDel="00000000" w:rsidR="00000000" w:rsidRPr="00000000">
        <w:rPr>
          <w:color w:val="1f1f1f"/>
          <w:rtl w:val="0"/>
        </w:rPr>
        <w:t xml:space="preserve">to maintain a single authoritative identity across multiple enterprise identity sources despite changing organizational roles, account attributes, and inconsistent naming conventions.</w:t>
      </w:r>
      <w:r w:rsidDel="00000000" w:rsidR="00000000" w:rsidRPr="00000000">
        <w:rPr>
          <w:rtl w:val="0"/>
        </w:rPr>
      </w:r>
    </w:p>
    <w:p w:rsidR="00000000" w:rsidDel="00000000" w:rsidP="00000000" w:rsidRDefault="00000000" w:rsidRPr="00000000" w14:paraId="00000026">
      <w:pPr>
        <w:numPr>
          <w:ilvl w:val="0"/>
          <w:numId w:val="3"/>
        </w:numPr>
        <w:ind w:left="720" w:hanging="360"/>
      </w:pPr>
      <w:r w:rsidDel="00000000" w:rsidR="00000000" w:rsidRPr="00000000">
        <w:rPr>
          <w:b w:val="1"/>
          <w:bCs w:val="1"/>
          <w:color w:val="1f1f1f"/>
          <w:rtl w:val="0"/>
        </w:rPr>
        <w:t xml:space="preserve">Led the engineering, planning, and implementation </w:t>
      </w:r>
      <w:r w:rsidDel="00000000" w:rsidR="00000000" w:rsidRPr="00000000">
        <w:rPr>
          <w:color w:val="1f1f1f"/>
          <w:rtl w:val="0"/>
        </w:rPr>
        <w:t xml:space="preserve">of the enterprise migration to </w:t>
      </w:r>
      <w:r w:rsidDel="00000000" w:rsidR="00000000" w:rsidRPr="00000000">
        <w:rPr>
          <w:b w:val="1"/>
          <w:bCs w:val="1"/>
          <w:color w:val="1f1f1f"/>
          <w:rtl w:val="0"/>
        </w:rPr>
        <w:t xml:space="preserve">RadiantOne 7.4</w:t>
      </w:r>
      <w:r w:rsidDel="00000000" w:rsidR="00000000" w:rsidRPr="00000000">
        <w:rPr>
          <w:color w:val="1f1f1f"/>
          <w:rtl w:val="0"/>
        </w:rPr>
        <w:t xml:space="preserve">, modernizing enterprise identity synchronization infrastructure.</w:t>
      </w:r>
    </w:p>
    <w:p w:rsidR="00000000" w:rsidDel="00000000" w:rsidP="00000000" w:rsidRDefault="00000000" w:rsidRPr="00000000" w14:paraId="00000027">
      <w:pPr>
        <w:numPr>
          <w:ilvl w:val="0"/>
          <w:numId w:val="3"/>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Engineered enterprise identity synchronization </w:t>
      </w:r>
      <w:r w:rsidDel="00000000" w:rsidR="00000000" w:rsidRPr="00000000">
        <w:rPr>
          <w:color w:val="1f1f1f"/>
          <w:rtl w:val="0"/>
        </w:rPr>
        <w:t xml:space="preserve">by integrating </w:t>
      </w:r>
      <w:r w:rsidDel="00000000" w:rsidR="00000000" w:rsidRPr="00000000">
        <w:rPr>
          <w:b w:val="1"/>
          <w:bCs w:val="1"/>
          <w:color w:val="1f1f1f"/>
          <w:rtl w:val="0"/>
        </w:rPr>
        <w:t xml:space="preserve">RadiantOne 7.4 </w:t>
      </w:r>
      <w:r w:rsidDel="00000000" w:rsidR="00000000" w:rsidRPr="00000000">
        <w:rPr>
          <w:color w:val="1f1f1f"/>
          <w:rtl w:val="0"/>
        </w:rPr>
        <w:t xml:space="preserve">with</w:t>
      </w:r>
      <w:r w:rsidDel="00000000" w:rsidR="00000000" w:rsidRPr="00000000">
        <w:rPr>
          <w:b w:val="1"/>
          <w:bCs w:val="1"/>
          <w:color w:val="1f1f1f"/>
          <w:rtl w:val="0"/>
        </w:rPr>
        <w:t xml:space="preserve"> SailPoint IdentityIQ, Okta, Microsoft Entra ID, </w:t>
      </w:r>
      <w:r w:rsidDel="00000000" w:rsidR="00000000" w:rsidRPr="00000000">
        <w:rPr>
          <w:color w:val="1f1f1f"/>
          <w:rtl w:val="0"/>
        </w:rPr>
        <w:t xml:space="preserve">and</w:t>
      </w:r>
      <w:r w:rsidDel="00000000" w:rsidR="00000000" w:rsidRPr="00000000">
        <w:rPr>
          <w:b w:val="1"/>
          <w:bCs w:val="1"/>
          <w:color w:val="1f1f1f"/>
          <w:rtl w:val="0"/>
        </w:rPr>
        <w:t xml:space="preserve"> Office 365</w:t>
      </w:r>
      <w:r w:rsidDel="00000000" w:rsidR="00000000" w:rsidRPr="00000000">
        <w:rPr>
          <w:color w:val="1f1f1f"/>
          <w:rtl w:val="0"/>
        </w:rPr>
        <w:t xml:space="preserve"> across 14 DHS partner organizations.</w:t>
      </w:r>
    </w:p>
    <w:p w:rsidR="00000000" w:rsidDel="00000000" w:rsidP="00000000" w:rsidRDefault="00000000" w:rsidRPr="00000000" w14:paraId="00000028">
      <w:pPr>
        <w:numPr>
          <w:ilvl w:val="0"/>
          <w:numId w:val="3"/>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Implemented GlobalSync synchronization topologies</w:t>
      </w:r>
      <w:r w:rsidDel="00000000" w:rsidR="00000000" w:rsidRPr="00000000">
        <w:rPr>
          <w:color w:val="1f1f1f"/>
          <w:rtl w:val="0"/>
        </w:rPr>
        <w:t xml:space="preserve"> to maintain </w:t>
      </w:r>
      <w:r w:rsidDel="00000000" w:rsidR="00000000" w:rsidRPr="00000000">
        <w:rPr>
          <w:b w:val="1"/>
          <w:bCs w:val="1"/>
          <w:color w:val="1f1f1f"/>
          <w:rtl w:val="0"/>
        </w:rPr>
        <w:t xml:space="preserve">real-time </w:t>
      </w:r>
      <w:r w:rsidDel="00000000" w:rsidR="00000000" w:rsidRPr="00000000">
        <w:rPr>
          <w:color w:val="1f1f1f"/>
          <w:rtl w:val="0"/>
        </w:rPr>
        <w:t xml:space="preserve">enterprise mailbox and global address list consistency across distributed environments, improving identity provisioning reliability.</w:t>
      </w:r>
    </w:p>
    <w:p w:rsidR="00000000" w:rsidDel="00000000" w:rsidP="00000000" w:rsidRDefault="00000000" w:rsidRPr="00000000" w14:paraId="00000029">
      <w:pPr>
        <w:numPr>
          <w:ilvl w:val="0"/>
          <w:numId w:val="3"/>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Designed enterprise identity data lakes</w:t>
      </w:r>
      <w:r w:rsidDel="00000000" w:rsidR="00000000" w:rsidRPr="00000000">
        <w:rPr>
          <w:color w:val="1f1f1f"/>
          <w:rtl w:val="0"/>
        </w:rPr>
        <w:t xml:space="preserve"> using </w:t>
      </w:r>
      <w:r w:rsidDel="00000000" w:rsidR="00000000" w:rsidRPr="00000000">
        <w:rPr>
          <w:b w:val="1"/>
          <w:bCs w:val="1"/>
          <w:color w:val="1f1f1f"/>
          <w:rtl w:val="0"/>
        </w:rPr>
        <w:t xml:space="preserve">Global Identity Wizard</w:t>
      </w:r>
      <w:r w:rsidDel="00000000" w:rsidR="00000000" w:rsidRPr="00000000">
        <w:rPr>
          <w:color w:val="1f1f1f"/>
          <w:rtl w:val="0"/>
        </w:rPr>
        <w:t xml:space="preserve">, supporting more than </w:t>
      </w:r>
      <w:r w:rsidDel="00000000" w:rsidR="00000000" w:rsidRPr="00000000">
        <w:rPr>
          <w:b w:val="1"/>
          <w:bCs w:val="1"/>
          <w:color w:val="1f1f1f"/>
          <w:rtl w:val="0"/>
        </w:rPr>
        <w:t xml:space="preserve">500,000 identities</w:t>
      </w:r>
      <w:r w:rsidDel="00000000" w:rsidR="00000000" w:rsidRPr="00000000">
        <w:rPr>
          <w:color w:val="1f1f1f"/>
          <w:rtl w:val="0"/>
        </w:rPr>
        <w:t xml:space="preserve"> while reducing administrative complexity and improving directory management.</w:t>
      </w:r>
    </w:p>
    <w:p w:rsidR="00000000" w:rsidDel="00000000" w:rsidP="00000000" w:rsidRDefault="00000000" w:rsidRPr="00000000" w14:paraId="0000002A">
      <w:pPr>
        <w:numPr>
          <w:ilvl w:val="0"/>
          <w:numId w:val="3"/>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Developed Java REST services and secure file integration channels </w:t>
      </w:r>
      <w:r w:rsidDel="00000000" w:rsidR="00000000" w:rsidRPr="00000000">
        <w:rPr>
          <w:color w:val="1f1f1f"/>
          <w:rtl w:val="0"/>
        </w:rPr>
        <w:t xml:space="preserve">enabling reliable identity</w:t>
      </w:r>
      <w:r w:rsidDel="00000000" w:rsidR="00000000" w:rsidRPr="00000000">
        <w:rPr>
          <w:color w:val="1f1f1f"/>
          <w:rtl w:val="0"/>
        </w:rPr>
        <w:t xml:space="preserve"> synchronization across multiple enterprise IAM platforms while implementing fine-grained authorization and provider/consumer access controls.</w:t>
      </w:r>
    </w:p>
    <w:p w:rsidR="00000000" w:rsidDel="00000000" w:rsidP="00000000" w:rsidRDefault="00000000" w:rsidRPr="00000000" w14:paraId="0000002B">
      <w:pPr>
        <w:pStyle w:val="Heading4"/>
        <w:rPr>
          <w:i w:val="1"/>
          <w:iCs w:val="1"/>
        </w:rPr>
      </w:pPr>
      <w:bookmarkStart w:colFirst="0" w:colLast="0" w:name="_xbkz1xe3ncau" w:id="8"/>
      <w:bookmarkEnd w:id="8"/>
      <w:r w:rsidDel="00000000" w:rsidR="00000000" w:rsidRPr="00000000">
        <w:rPr>
          <w:rtl w:val="0"/>
        </w:rPr>
        <w:t xml:space="preserve">Client: Department of the Navy</w:t>
        <w:br w:type="textWrapping"/>
        <w:t xml:space="preserve">Deputy Assistant Secretary of the Navy (DASN)</w:t>
        <w:br w:type="textWrapping"/>
      </w:r>
      <w:r w:rsidDel="00000000" w:rsidR="00000000" w:rsidRPr="00000000">
        <w:rPr>
          <w:i w:val="1"/>
          <w:iCs w:val="1"/>
          <w:rtl w:val="0"/>
        </w:rPr>
        <w:t xml:space="preserve">Procurement Data Standard (PDS) Initiative</w:t>
      </w:r>
    </w:p>
    <w:p w:rsidR="00000000" w:rsidDel="00000000" w:rsidP="00000000" w:rsidRDefault="00000000" w:rsidRPr="00000000" w14:paraId="0000002C">
      <w:pPr>
        <w:rPr/>
      </w:pPr>
      <w:r w:rsidDel="00000000" w:rsidR="00000000" w:rsidRPr="00000000">
        <w:rPr>
          <w:rtl w:val="0"/>
        </w:rPr>
        <w:t xml:space="preserve">October 2021 - May 2022</w:t>
      </w:r>
    </w:p>
    <w:p w:rsidR="00000000" w:rsidDel="00000000" w:rsidP="00000000" w:rsidRDefault="00000000" w:rsidRPr="00000000" w14:paraId="0000002D">
      <w:pPr>
        <w:rPr/>
      </w:pPr>
      <w:r w:rsidDel="00000000" w:rsidR="00000000" w:rsidRPr="00000000">
        <w:rPr>
          <w:rtl w:val="0"/>
        </w:rPr>
        <w:t xml:space="preserve">Prime contractor</w:t>
      </w:r>
      <w:r w:rsidDel="00000000" w:rsidR="00000000" w:rsidRPr="00000000">
        <w:rPr>
          <w:rtl w:val="0"/>
        </w:rPr>
        <w:t xml:space="preserve"> engagements through:</w:t>
      </w:r>
    </w:p>
    <w:p w:rsidR="00000000" w:rsidDel="00000000" w:rsidP="00000000" w:rsidRDefault="00000000" w:rsidRPr="00000000" w14:paraId="0000002E">
      <w:pPr>
        <w:numPr>
          <w:ilvl w:val="0"/>
          <w:numId w:val="5"/>
        </w:numPr>
        <w:ind w:left="720" w:hanging="360"/>
        <w:rPr>
          <w:color w:val="000000"/>
          <w:sz w:val="22"/>
          <w:szCs w:val="22"/>
        </w:rPr>
      </w:pPr>
      <w:r w:rsidDel="00000000" w:rsidR="00000000" w:rsidRPr="00000000">
        <w:rPr>
          <w:rtl w:val="0"/>
        </w:rPr>
        <w:t xml:space="preserve">Pengele LLC</w:t>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Senior Software Engineer &amp; Integration Engineer</w:t>
      </w:r>
    </w:p>
    <w:p w:rsidR="00000000" w:rsidDel="00000000" w:rsidP="00000000" w:rsidRDefault="00000000" w:rsidRPr="00000000" w14:paraId="00000031">
      <w:pPr>
        <w:rPr/>
      </w:pPr>
      <w:r w:rsidDel="00000000" w:rsidR="00000000" w:rsidRPr="00000000">
        <w:rPr>
          <w:rtl w:val="0"/>
        </w:rPr>
        <w:t xml:space="preserve">Public Trust (SF-85P) Background Investigation</w:t>
      </w:r>
    </w:p>
    <w:p w:rsidR="00000000" w:rsidDel="00000000" w:rsidP="00000000" w:rsidRDefault="00000000" w:rsidRPr="00000000" w14:paraId="00000032">
      <w:pPr>
        <w:numPr>
          <w:ilvl w:val="0"/>
          <w:numId w:val="6"/>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Supported the Department of Defense (DoD) Deputy Assistant Secretary of the Navy (DASN) Procurement Data Standard (PDS) initiative</w:t>
      </w:r>
      <w:r w:rsidDel="00000000" w:rsidR="00000000" w:rsidRPr="00000000">
        <w:rPr>
          <w:color w:val="1f1f1f"/>
          <w:rtl w:val="0"/>
        </w:rPr>
        <w:t xml:space="preserve"> by aiding the development of mission-critical contract procurement solutions.</w:t>
      </w:r>
    </w:p>
    <w:p w:rsidR="00000000" w:rsidDel="00000000" w:rsidP="00000000" w:rsidRDefault="00000000" w:rsidRPr="00000000" w14:paraId="00000033">
      <w:pPr>
        <w:numPr>
          <w:ilvl w:val="0"/>
          <w:numId w:val="6"/>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Automated contract processing operations</w:t>
      </w:r>
      <w:r w:rsidDel="00000000" w:rsidR="00000000" w:rsidRPr="00000000">
        <w:rPr>
          <w:color w:val="1f1f1f"/>
          <w:rtl w:val="0"/>
        </w:rPr>
        <w:t xml:space="preserve"> by developing custom </w:t>
      </w:r>
      <w:r w:rsidDel="00000000" w:rsidR="00000000" w:rsidRPr="00000000">
        <w:rPr>
          <w:b w:val="1"/>
          <w:bCs w:val="1"/>
          <w:color w:val="1f1f1f"/>
          <w:rtl w:val="0"/>
        </w:rPr>
        <w:t xml:space="preserve">Spring Boot</w:t>
      </w:r>
      <w:r w:rsidDel="00000000" w:rsidR="00000000" w:rsidRPr="00000000">
        <w:rPr>
          <w:color w:val="1f1f1f"/>
          <w:rtl w:val="0"/>
        </w:rPr>
        <w:t xml:space="preserve"> scheduler applications and automated, secure data-loading pipelines into </w:t>
      </w:r>
      <w:r w:rsidDel="00000000" w:rsidR="00000000" w:rsidRPr="00000000">
        <w:rPr>
          <w:b w:val="1"/>
          <w:bCs w:val="1"/>
          <w:color w:val="1f1f1f"/>
          <w:rtl w:val="0"/>
        </w:rPr>
        <w:t xml:space="preserve">MarkLogic 10 NoSQL </w:t>
      </w:r>
      <w:r w:rsidDel="00000000" w:rsidR="00000000" w:rsidRPr="00000000">
        <w:rPr>
          <w:color w:val="1f1f1f"/>
          <w:rtl w:val="0"/>
        </w:rPr>
        <w:t xml:space="preserve">eliminating the need for expensive data transformation operations.</w:t>
      </w:r>
      <w:r w:rsidDel="00000000" w:rsidR="00000000" w:rsidRPr="00000000">
        <w:rPr>
          <w:rtl w:val="0"/>
        </w:rPr>
      </w:r>
    </w:p>
    <w:p w:rsidR="00000000" w:rsidDel="00000000" w:rsidP="00000000" w:rsidRDefault="00000000" w:rsidRPr="00000000" w14:paraId="00000034">
      <w:pPr>
        <w:numPr>
          <w:ilvl w:val="0"/>
          <w:numId w:val="6"/>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Executed server hardening and compliance protocols</w:t>
      </w:r>
      <w:r w:rsidDel="00000000" w:rsidR="00000000" w:rsidRPr="00000000">
        <w:rPr>
          <w:color w:val="1f1f1f"/>
          <w:rtl w:val="0"/>
        </w:rPr>
        <w:t xml:space="preserve"> on </w:t>
      </w:r>
      <w:r w:rsidDel="00000000" w:rsidR="00000000" w:rsidRPr="00000000">
        <w:rPr>
          <w:b w:val="1"/>
          <w:bCs w:val="1"/>
          <w:color w:val="1f1f1f"/>
          <w:rtl w:val="0"/>
        </w:rPr>
        <w:t xml:space="preserve">Oracle WebLogic Server 14c</w:t>
      </w:r>
      <w:r w:rsidDel="00000000" w:rsidR="00000000" w:rsidRPr="00000000">
        <w:rPr>
          <w:color w:val="1f1f1f"/>
          <w:rtl w:val="0"/>
        </w:rPr>
        <w:t xml:space="preserve"> to meet stringent </w:t>
      </w:r>
      <w:r w:rsidDel="00000000" w:rsidR="00000000" w:rsidRPr="00000000">
        <w:rPr>
          <w:b w:val="1"/>
          <w:bCs w:val="1"/>
          <w:color w:val="1f1f1f"/>
          <w:rtl w:val="0"/>
        </w:rPr>
        <w:t xml:space="preserve">DoD STIG requirements</w:t>
      </w:r>
      <w:r w:rsidDel="00000000" w:rsidR="00000000" w:rsidRPr="00000000">
        <w:rPr>
          <w:color w:val="1f1f1f"/>
          <w:rtl w:val="0"/>
        </w:rPr>
        <w:t xml:space="preserve">.</w:t>
      </w:r>
    </w:p>
    <w:p w:rsidR="00000000" w:rsidDel="00000000" w:rsidP="00000000" w:rsidRDefault="00000000" w:rsidRPr="00000000" w14:paraId="00000035">
      <w:pPr>
        <w:pStyle w:val="Heading3"/>
        <w:rPr/>
      </w:pPr>
      <w:bookmarkStart w:colFirst="0" w:colLast="0" w:name="_z50jcaumx7xq" w:id="9"/>
      <w:bookmarkEnd w:id="9"/>
      <w:r w:rsidDel="00000000" w:rsidR="00000000" w:rsidRPr="00000000">
        <w:rPr>
          <w:rtl w:val="0"/>
        </w:rPr>
        <w:t xml:space="preserve">Wells Fargo Bank | Applications System Engineer 5</w:t>
      </w:r>
    </w:p>
    <w:p w:rsidR="00000000" w:rsidDel="00000000" w:rsidP="00000000" w:rsidRDefault="00000000" w:rsidRPr="00000000" w14:paraId="00000036">
      <w:pPr>
        <w:rPr>
          <w:i w:val="1"/>
          <w:iCs w:val="1"/>
        </w:rPr>
      </w:pPr>
      <w:r w:rsidDel="00000000" w:rsidR="00000000" w:rsidRPr="00000000">
        <w:rPr>
          <w:i w:val="1"/>
          <w:iCs w:val="1"/>
          <w:rtl w:val="0"/>
        </w:rPr>
        <w:t xml:space="preserve">Wells Fargo Auto Finance</w:t>
      </w:r>
    </w:p>
    <w:p w:rsidR="00000000" w:rsidDel="00000000" w:rsidP="00000000" w:rsidRDefault="00000000" w:rsidRPr="00000000" w14:paraId="00000037">
      <w:pPr>
        <w:rPr/>
      </w:pPr>
      <w:r w:rsidDel="00000000" w:rsidR="00000000" w:rsidRPr="00000000">
        <w:rPr>
          <w:rtl w:val="0"/>
        </w:rPr>
        <w:t xml:space="preserve">June 2006 – December 2021 | Tempe, AZ</w:t>
      </w:r>
    </w:p>
    <w:p w:rsidR="00000000" w:rsidDel="00000000" w:rsidP="00000000" w:rsidRDefault="00000000" w:rsidRPr="00000000" w14:paraId="00000038">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Supported the Wells Fargo Auto Finance (WFAF) division</w:t>
      </w:r>
      <w:r w:rsidDel="00000000" w:rsidR="00000000" w:rsidRPr="00000000">
        <w:rPr>
          <w:color w:val="1f1f1f"/>
          <w:rtl w:val="0"/>
        </w:rPr>
        <w:t xml:space="preserve"> by engineering core integration solutions for loan processing, lease auditing, and collections operations, increasing efficiencies by over </w:t>
      </w:r>
      <w:r w:rsidDel="00000000" w:rsidR="00000000" w:rsidRPr="00000000">
        <w:rPr>
          <w:b w:val="1"/>
          <w:bCs w:val="1"/>
          <w:color w:val="1f1f1f"/>
          <w:rtl w:val="0"/>
        </w:rPr>
        <w:t xml:space="preserve">400% </w:t>
      </w:r>
      <w:r w:rsidDel="00000000" w:rsidR="00000000" w:rsidRPr="00000000">
        <w:rPr>
          <w:color w:val="1f1f1f"/>
          <w:rtl w:val="0"/>
        </w:rPr>
        <w:t xml:space="preserve">on average</w:t>
      </w:r>
      <w:r w:rsidDel="00000000" w:rsidR="00000000" w:rsidRPr="00000000">
        <w:rPr>
          <w:color w:val="1f1f1f"/>
          <w:rtl w:val="0"/>
        </w:rPr>
        <w:t xml:space="preserve">.</w:t>
      </w:r>
    </w:p>
    <w:p w:rsidR="00000000" w:rsidDel="00000000" w:rsidP="00000000" w:rsidRDefault="00000000" w:rsidRPr="00000000" w14:paraId="00000039">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Led enterprise portal migration</w:t>
      </w:r>
      <w:r w:rsidDel="00000000" w:rsidR="00000000" w:rsidRPr="00000000">
        <w:rPr>
          <w:color w:val="1f1f1f"/>
          <w:rtl w:val="0"/>
        </w:rPr>
        <w:t xml:space="preserve"> from Oracle WebCenter Portal to </w:t>
      </w:r>
      <w:r w:rsidDel="00000000" w:rsidR="00000000" w:rsidRPr="00000000">
        <w:rPr>
          <w:b w:val="1"/>
          <w:bCs w:val="1"/>
          <w:color w:val="1f1f1f"/>
          <w:rtl w:val="0"/>
        </w:rPr>
        <w:t xml:space="preserve">Liferay Portal 6.2</w:t>
      </w:r>
      <w:r w:rsidDel="00000000" w:rsidR="00000000" w:rsidRPr="00000000">
        <w:rPr>
          <w:color w:val="1f1f1f"/>
          <w:rtl w:val="0"/>
        </w:rPr>
        <w:t xml:space="preserve">, successfully migrating </w:t>
      </w:r>
      <w:r w:rsidDel="00000000" w:rsidR="00000000" w:rsidRPr="00000000">
        <w:rPr>
          <w:b w:val="1"/>
          <w:bCs w:val="1"/>
          <w:color w:val="1f1f1f"/>
          <w:rtl w:val="0"/>
        </w:rPr>
        <w:t xml:space="preserve">40+ critical enterprise portlets</w:t>
      </w:r>
      <w:r w:rsidDel="00000000" w:rsidR="00000000" w:rsidRPr="00000000">
        <w:rPr>
          <w:color w:val="1f1f1f"/>
          <w:rtl w:val="0"/>
        </w:rPr>
        <w:t xml:space="preserve"> with zero downtime.</w:t>
      </w:r>
    </w:p>
    <w:p w:rsidR="00000000" w:rsidDel="00000000" w:rsidP="00000000" w:rsidRDefault="00000000" w:rsidRPr="00000000" w14:paraId="0000003A">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Engineered high-security web integrations</w:t>
      </w:r>
      <w:r w:rsidDel="00000000" w:rsidR="00000000" w:rsidRPr="00000000">
        <w:rPr>
          <w:color w:val="1f1f1f"/>
          <w:rtl w:val="0"/>
        </w:rPr>
        <w:t xml:space="preserve"> using </w:t>
      </w:r>
      <w:r w:rsidDel="00000000" w:rsidR="00000000" w:rsidRPr="00000000">
        <w:rPr>
          <w:b w:val="1"/>
          <w:bCs w:val="1"/>
          <w:color w:val="1f1f1f"/>
          <w:rtl w:val="0"/>
        </w:rPr>
        <w:t xml:space="preserve">X.509 authenticated web services</w:t>
      </w:r>
      <w:r w:rsidDel="00000000" w:rsidR="00000000" w:rsidRPr="00000000">
        <w:rPr>
          <w:color w:val="1f1f1f"/>
          <w:rtl w:val="0"/>
        </w:rPr>
        <w:t xml:space="preserve">, securing cross-application financial communication channels.</w:t>
      </w:r>
    </w:p>
    <w:p w:rsidR="00000000" w:rsidDel="00000000" w:rsidP="00000000" w:rsidRDefault="00000000" w:rsidRPr="00000000" w14:paraId="0000003B">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Modernized core transaction infrastructure</w:t>
      </w:r>
      <w:r w:rsidDel="00000000" w:rsidR="00000000" w:rsidRPr="00000000">
        <w:rPr>
          <w:color w:val="1f1f1f"/>
          <w:rtl w:val="0"/>
        </w:rPr>
        <w:t xml:space="preserve"> by developing multiple </w:t>
      </w:r>
      <w:r w:rsidDel="00000000" w:rsidR="00000000" w:rsidRPr="00000000">
        <w:rPr>
          <w:b w:val="1"/>
          <w:bCs w:val="1"/>
          <w:color w:val="1f1f1f"/>
          <w:rtl w:val="0"/>
        </w:rPr>
        <w:t xml:space="preserve">APIs </w:t>
      </w:r>
      <w:r w:rsidDel="00000000" w:rsidR="00000000" w:rsidRPr="00000000">
        <w:rPr>
          <w:color w:val="1f1f1f"/>
          <w:rtl w:val="0"/>
        </w:rPr>
        <w:t xml:space="preserve">to </w:t>
      </w:r>
      <w:r w:rsidDel="00000000" w:rsidR="00000000" w:rsidRPr="00000000">
        <w:rPr>
          <w:b w:val="1"/>
          <w:bCs w:val="1"/>
          <w:color w:val="1f1f1f"/>
          <w:rtl w:val="0"/>
        </w:rPr>
        <w:t xml:space="preserve">integrate C# with IBM AS/400 systems</w:t>
      </w:r>
      <w:r w:rsidDel="00000000" w:rsidR="00000000" w:rsidRPr="00000000">
        <w:rPr>
          <w:color w:val="1f1f1f"/>
          <w:rtl w:val="0"/>
        </w:rPr>
        <w:t xml:space="preserve">, </w:t>
      </w:r>
      <w:r w:rsidDel="00000000" w:rsidR="00000000" w:rsidRPr="00000000">
        <w:rPr>
          <w:b w:val="1"/>
          <w:bCs w:val="1"/>
          <w:color w:val="1f1f1f"/>
          <w:rtl w:val="0"/>
        </w:rPr>
        <w:t xml:space="preserve">MSMQ-based messaging services</w:t>
      </w:r>
      <w:r w:rsidDel="00000000" w:rsidR="00000000" w:rsidRPr="00000000">
        <w:rPr>
          <w:color w:val="1f1f1f"/>
          <w:rtl w:val="0"/>
        </w:rPr>
        <w:t xml:space="preserve">, and </w:t>
      </w:r>
      <w:r w:rsidDel="00000000" w:rsidR="00000000" w:rsidRPr="00000000">
        <w:rPr>
          <w:b w:val="1"/>
          <w:bCs w:val="1"/>
          <w:color w:val="1f1f1f"/>
          <w:rtl w:val="0"/>
        </w:rPr>
        <w:t xml:space="preserve">Verastream web services</w:t>
      </w:r>
      <w:r w:rsidDel="00000000" w:rsidR="00000000" w:rsidRPr="00000000">
        <w:rPr>
          <w:color w:val="1f1f1f"/>
          <w:rtl w:val="0"/>
        </w:rPr>
        <w:t xml:space="preserve">.</w:t>
      </w:r>
    </w:p>
    <w:p w:rsidR="00000000" w:rsidDel="00000000" w:rsidP="00000000" w:rsidRDefault="00000000" w:rsidRPr="00000000" w14:paraId="0000003C">
      <w:pPr>
        <w:widowControl w:val="0"/>
        <w:numPr>
          <w:ilvl w:val="0"/>
          <w:numId w:val="4"/>
        </w:numPr>
        <w:spacing w:after="120" w:line="240" w:lineRule="auto"/>
        <w:ind w:left="720" w:hanging="360"/>
      </w:pPr>
      <w:r w:rsidDel="00000000" w:rsidR="00000000" w:rsidRPr="00000000">
        <w:rPr>
          <w:rFonts w:ascii="Calibri" w:cs="Calibri" w:eastAsia="Calibri" w:hAnsi="Calibri"/>
          <w:b w:val="1"/>
          <w:bCs w:val="1"/>
          <w:sz w:val="24"/>
          <w:szCs w:val="24"/>
          <w:rtl w:val="0"/>
        </w:rPr>
        <w:t xml:space="preserve">Developed a messaging system </w:t>
      </w:r>
      <w:r w:rsidDel="00000000" w:rsidR="00000000" w:rsidRPr="00000000">
        <w:rPr>
          <w:rFonts w:ascii="Calibri" w:cs="Calibri" w:eastAsia="Calibri" w:hAnsi="Calibri"/>
          <w:sz w:val="24"/>
          <w:szCs w:val="24"/>
          <w:rtl w:val="0"/>
        </w:rPr>
        <w:t xml:space="preserve">to record </w:t>
      </w:r>
      <w:r w:rsidDel="00000000" w:rsidR="00000000" w:rsidRPr="00000000">
        <w:rPr>
          <w:rFonts w:ascii="Calibri" w:cs="Calibri" w:eastAsia="Calibri" w:hAnsi="Calibri"/>
          <w:b w:val="1"/>
          <w:bCs w:val="1"/>
          <w:sz w:val="24"/>
          <w:szCs w:val="24"/>
          <w:rtl w:val="0"/>
        </w:rPr>
        <w:t xml:space="preserve">real-time transactional updates </w:t>
      </w:r>
      <w:r w:rsidDel="00000000" w:rsidR="00000000" w:rsidRPr="00000000">
        <w:rPr>
          <w:rFonts w:ascii="Calibri" w:cs="Calibri" w:eastAsia="Calibri" w:hAnsi="Calibri"/>
          <w:sz w:val="24"/>
          <w:szCs w:val="24"/>
          <w:rtl w:val="0"/>
        </w:rPr>
        <w:t xml:space="preserve">to be processed by the mainframe during the nightly batch cycle. This would allow loan officers to provide updates outside of the mainframe operations windows and have them process sequentially when systems are back online.</w:t>
      </w:r>
      <w:r w:rsidDel="00000000" w:rsidR="00000000" w:rsidRPr="00000000">
        <w:rPr>
          <w:rtl w:val="0"/>
        </w:rPr>
      </w:r>
    </w:p>
    <w:p w:rsidR="00000000" w:rsidDel="00000000" w:rsidP="00000000" w:rsidRDefault="00000000" w:rsidRPr="00000000" w14:paraId="0000003D">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i w:val="1"/>
          <w:iCs w:val="1"/>
        </w:rPr>
      </w:pPr>
      <w:bookmarkStart w:colFirst="0" w:colLast="0" w:name="_e3w9c6bqqvx5" w:id="10"/>
      <w:bookmarkEnd w:id="10"/>
      <w:r w:rsidDel="00000000" w:rsidR="00000000" w:rsidRPr="00000000">
        <w:rPr>
          <w:rtl w:val="0"/>
        </w:rPr>
        <w:t xml:space="preserve">Telus International | </w:t>
      </w:r>
      <w:r w:rsidDel="00000000" w:rsidR="00000000" w:rsidRPr="00000000">
        <w:rPr>
          <w:i w:val="1"/>
          <w:iCs w:val="1"/>
          <w:rtl w:val="0"/>
        </w:rPr>
        <w:t xml:space="preserve">Software Engineer</w:t>
      </w:r>
    </w:p>
    <w:p w:rsidR="00000000" w:rsidDel="00000000" w:rsidP="00000000" w:rsidRDefault="00000000" w:rsidRPr="00000000" w14:paraId="0000003E">
      <w:pPr>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i w:val="1"/>
          <w:iCs w:val="1"/>
        </w:rPr>
      </w:pPr>
      <w:r w:rsidDel="00000000" w:rsidR="00000000" w:rsidRPr="00000000">
        <w:rPr>
          <w:i w:val="1"/>
          <w:iCs w:val="1"/>
          <w:rtl w:val="0"/>
        </w:rPr>
        <w:t xml:space="preserve">Empire Caterpillar Sales</w:t>
      </w:r>
    </w:p>
    <w:p w:rsidR="00000000" w:rsidDel="00000000" w:rsidP="00000000" w:rsidRDefault="00000000" w:rsidRPr="00000000" w14:paraId="0000003F">
      <w:pPr>
        <w:rPr/>
      </w:pPr>
      <w:r w:rsidDel="00000000" w:rsidR="00000000" w:rsidRPr="00000000">
        <w:rPr>
          <w:rtl w:val="0"/>
        </w:rPr>
        <w:t xml:space="preserve">June 2003 – June 2006 | Mesa, AZ</w:t>
      </w:r>
    </w:p>
    <w:p w:rsidR="00000000" w:rsidDel="00000000" w:rsidP="00000000" w:rsidRDefault="00000000" w:rsidRPr="00000000" w14:paraId="00000040">
      <w:pPr>
        <w:numPr>
          <w:ilvl w:val="0"/>
          <w:numId w:val="1"/>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Supported the Empire Caterpillar (CAT) heavy equipment sales department</w:t>
      </w:r>
      <w:r w:rsidDel="00000000" w:rsidR="00000000" w:rsidRPr="00000000">
        <w:rPr>
          <w:color w:val="1f1f1f"/>
          <w:rtl w:val="0"/>
        </w:rPr>
        <w:t xml:space="preserve"> by developing custom </w:t>
      </w:r>
      <w:r w:rsidDel="00000000" w:rsidR="00000000" w:rsidRPr="00000000">
        <w:rPr>
          <w:b w:val="1"/>
          <w:bCs w:val="1"/>
          <w:color w:val="1f1f1f"/>
          <w:rtl w:val="0"/>
        </w:rPr>
        <w:t xml:space="preserve">Siebel CRM</w:t>
      </w:r>
      <w:r w:rsidDel="00000000" w:rsidR="00000000" w:rsidRPr="00000000">
        <w:rPr>
          <w:color w:val="1f1f1f"/>
          <w:rtl w:val="0"/>
        </w:rPr>
        <w:t xml:space="preserve"> solutions, custom KPI performance reports, and managing the corporate web presence.</w:t>
      </w:r>
    </w:p>
    <w:p w:rsidR="00000000" w:rsidDel="00000000" w:rsidP="00000000" w:rsidRDefault="00000000" w:rsidRPr="00000000" w14:paraId="00000041">
      <w:pPr>
        <w:numPr>
          <w:ilvl w:val="0"/>
          <w:numId w:val="1"/>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Developed real-time integrations</w:t>
      </w:r>
      <w:r w:rsidDel="00000000" w:rsidR="00000000" w:rsidRPr="00000000">
        <w:rPr>
          <w:color w:val="1f1f1f"/>
          <w:rtl w:val="0"/>
        </w:rPr>
        <w:t xml:space="preserve"> with Siebel CRM and created automated data transformation pipelines converting legacy </w:t>
      </w:r>
      <w:r w:rsidDel="00000000" w:rsidR="00000000" w:rsidRPr="00000000">
        <w:rPr>
          <w:b w:val="1"/>
          <w:bCs w:val="1"/>
          <w:color w:val="1f1f1f"/>
          <w:rtl w:val="0"/>
        </w:rPr>
        <w:t xml:space="preserve">AS/400 files</w:t>
      </w:r>
      <w:r w:rsidDel="00000000" w:rsidR="00000000" w:rsidRPr="00000000">
        <w:rPr>
          <w:color w:val="1f1f1f"/>
          <w:rtl w:val="0"/>
        </w:rPr>
        <w:t xml:space="preserve"> into relational databases to drastically improve enterprise data quality.</w:t>
      </w:r>
      <w:r w:rsidDel="00000000" w:rsidR="00000000" w:rsidRPr="00000000">
        <w:rPr>
          <w:rtl w:val="0"/>
        </w:rPr>
      </w:r>
    </w:p>
    <w:p w:rsidR="00000000" w:rsidDel="00000000" w:rsidP="00000000" w:rsidRDefault="00000000" w:rsidRPr="00000000" w14:paraId="00000042">
      <w:pPr>
        <w:pStyle w:val="Heading2"/>
        <w:rPr/>
      </w:pPr>
      <w:bookmarkStart w:colFirst="0" w:colLast="0" w:name="_fndswiulz4t2" w:id="11"/>
      <w:bookmarkEnd w:id="11"/>
      <w:r w:rsidDel="00000000" w:rsidR="00000000" w:rsidRPr="00000000">
        <w:rPr>
          <w:rtl w:val="0"/>
        </w:rPr>
        <w:t xml:space="preserve">ADDITIONAL EXPERIENCE</w:t>
      </w:r>
    </w:p>
    <w:p w:rsidR="00000000" w:rsidDel="00000000" w:rsidP="00000000" w:rsidRDefault="00000000" w:rsidRPr="00000000" w14:paraId="00000043">
      <w:pPr>
        <w:numPr>
          <w:ilvl w:val="0"/>
          <w:numId w:val="2"/>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Zema Systems</w:t>
      </w:r>
      <w:r w:rsidDel="00000000" w:rsidR="00000000" w:rsidRPr="00000000">
        <w:rPr>
          <w:color w:val="1f1f1f"/>
          <w:rtl w:val="0"/>
        </w:rPr>
        <w:t xml:space="preserve"> | Tempe, AZ | </w:t>
      </w:r>
      <w:r w:rsidDel="00000000" w:rsidR="00000000" w:rsidRPr="00000000">
        <w:rPr>
          <w:i w:val="1"/>
          <w:iCs w:val="1"/>
          <w:color w:val="1f1f1f"/>
          <w:rtl w:val="0"/>
        </w:rPr>
        <w:t xml:space="preserve">Software Developer</w:t>
      </w:r>
      <w:r w:rsidDel="00000000" w:rsidR="00000000" w:rsidRPr="00000000">
        <w:rPr>
          <w:color w:val="1f1f1f"/>
          <w:rtl w:val="0"/>
        </w:rPr>
        <w:t xml:space="preserve"> (2001 – 2003) — Developed sales force automation tools for a commercial HVAC enterprise.</w:t>
      </w:r>
    </w:p>
    <w:p w:rsidR="00000000" w:rsidDel="00000000" w:rsidP="00000000" w:rsidRDefault="00000000" w:rsidRPr="00000000" w14:paraId="00000044">
      <w:pPr>
        <w:numPr>
          <w:ilvl w:val="0"/>
          <w:numId w:val="2"/>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ImageTag, Inc.</w:t>
      </w:r>
      <w:r w:rsidDel="00000000" w:rsidR="00000000" w:rsidRPr="00000000">
        <w:rPr>
          <w:color w:val="1f1f1f"/>
          <w:rtl w:val="0"/>
        </w:rPr>
        <w:t xml:space="preserve"> | Chandler, AZ | </w:t>
      </w:r>
      <w:r w:rsidDel="00000000" w:rsidR="00000000" w:rsidRPr="00000000">
        <w:rPr>
          <w:i w:val="1"/>
          <w:iCs w:val="1"/>
          <w:color w:val="1f1f1f"/>
          <w:rtl w:val="0"/>
        </w:rPr>
        <w:t xml:space="preserve">Software Developer</w:t>
      </w:r>
      <w:r w:rsidDel="00000000" w:rsidR="00000000" w:rsidRPr="00000000">
        <w:rPr>
          <w:color w:val="1f1f1f"/>
          <w:rtl w:val="0"/>
        </w:rPr>
        <w:t xml:space="preserve"> (2000 – 2001) — Developed web-based document management solutions.</w:t>
      </w:r>
      <w:r w:rsidDel="00000000" w:rsidR="00000000" w:rsidRPr="00000000">
        <w:rPr>
          <w:rtl w:val="0"/>
        </w:rPr>
      </w:r>
    </w:p>
    <w:p w:rsidR="00000000" w:rsidDel="00000000" w:rsidP="00000000" w:rsidRDefault="00000000" w:rsidRPr="00000000" w14:paraId="00000045">
      <w:pPr>
        <w:pStyle w:val="Heading2"/>
        <w:rPr/>
      </w:pPr>
      <w:bookmarkStart w:colFirst="0" w:colLast="0" w:name="_5dcx8cm0y52h" w:id="12"/>
      <w:bookmarkEnd w:id="12"/>
      <w:r w:rsidDel="00000000" w:rsidR="00000000" w:rsidRPr="00000000">
        <w:rPr>
          <w:rtl w:val="0"/>
        </w:rPr>
        <w:t xml:space="preserve">CERTIFICATIONS</w:t>
      </w:r>
    </w:p>
    <w:p w:rsidR="00000000" w:rsidDel="00000000" w:rsidP="00000000" w:rsidRDefault="00000000" w:rsidRPr="00000000" w14:paraId="00000046">
      <w:pPr>
        <w:numPr>
          <w:ilvl w:val="0"/>
          <w:numId w:val="9"/>
        </w:numPr>
        <w:pBdr>
          <w:top w:color="auto" w:space="0" w:sz="0" w:val="none"/>
          <w:bottom w:color="auto" w:space="0" w:sz="0" w:val="none"/>
          <w:right w:color="auto" w:space="0" w:sz="0" w:val="none"/>
          <w:between w:color="auto" w:space="0" w:sz="0" w:val="none"/>
        </w:pBdr>
        <w:ind w:left="720" w:hanging="360"/>
        <w:rPr>
          <w:color w:val="1f1f1f"/>
          <w:u w:val="none"/>
        </w:rPr>
      </w:pPr>
      <w:r w:rsidDel="00000000" w:rsidR="00000000" w:rsidRPr="00000000">
        <w:rPr>
          <w:b w:val="1"/>
          <w:bCs w:val="1"/>
          <w:color w:val="1f1f1f"/>
          <w:rtl w:val="0"/>
        </w:rPr>
        <w:t xml:space="preserve">Radiant Logic FID II</w:t>
      </w:r>
      <w:r w:rsidDel="00000000" w:rsidR="00000000" w:rsidRPr="00000000">
        <w:rPr>
          <w:color w:val="1f1f1f"/>
          <w:rtl w:val="0"/>
        </w:rPr>
        <w:t xml:space="preserve"> (2024)</w:t>
      </w:r>
    </w:p>
    <w:p w:rsidR="00000000" w:rsidDel="00000000" w:rsidP="00000000" w:rsidRDefault="00000000" w:rsidRPr="00000000" w14:paraId="00000047">
      <w:pPr>
        <w:numPr>
          <w:ilvl w:val="0"/>
          <w:numId w:val="9"/>
        </w:numPr>
        <w:pBdr>
          <w:top w:color="auto" w:space="0" w:sz="0" w:val="none"/>
          <w:bottom w:color="auto" w:space="0" w:sz="0" w:val="none"/>
          <w:right w:color="auto" w:space="0" w:sz="0" w:val="none"/>
          <w:between w:color="auto" w:space="0" w:sz="0" w:val="none"/>
        </w:pBdr>
        <w:ind w:left="720" w:hanging="360"/>
        <w:rPr>
          <w:color w:val="1f1f1f"/>
          <w:u w:val="none"/>
        </w:rPr>
      </w:pPr>
      <w:r w:rsidDel="00000000" w:rsidR="00000000" w:rsidRPr="00000000">
        <w:rPr>
          <w:b w:val="1"/>
          <w:bCs w:val="1"/>
          <w:color w:val="1f1f1f"/>
          <w:rtl w:val="0"/>
        </w:rPr>
        <w:t xml:space="preserve">Radiant Logic GlobalSync</w:t>
      </w:r>
      <w:r w:rsidDel="00000000" w:rsidR="00000000" w:rsidRPr="00000000">
        <w:rPr>
          <w:color w:val="1f1f1f"/>
          <w:rtl w:val="0"/>
        </w:rPr>
        <w:t xml:space="preserve"> (2024)</w:t>
      </w:r>
    </w:p>
    <w:p w:rsidR="00000000" w:rsidDel="00000000" w:rsidP="00000000" w:rsidRDefault="00000000" w:rsidRPr="00000000" w14:paraId="00000048">
      <w:pPr>
        <w:numPr>
          <w:ilvl w:val="0"/>
          <w:numId w:val="9"/>
        </w:numPr>
        <w:pBdr>
          <w:top w:color="auto" w:space="0" w:sz="0" w:val="none"/>
          <w:bottom w:color="auto" w:space="0" w:sz="0" w:val="none"/>
          <w:right w:color="auto" w:space="0" w:sz="0" w:val="none"/>
          <w:between w:color="auto" w:space="0" w:sz="0" w:val="none"/>
        </w:pBdr>
        <w:ind w:left="720" w:hanging="360"/>
        <w:rPr>
          <w:color w:val="1f1f1f"/>
          <w:u w:val="none"/>
        </w:rPr>
      </w:pPr>
      <w:r w:rsidDel="00000000" w:rsidR="00000000" w:rsidRPr="00000000">
        <w:rPr>
          <w:b w:val="1"/>
          <w:bCs w:val="1"/>
          <w:color w:val="1f1f1f"/>
          <w:rtl w:val="0"/>
        </w:rPr>
        <w:t xml:space="preserve">Red Hat Certified System Administrator (RHCSA)</w:t>
      </w:r>
      <w:r w:rsidDel="00000000" w:rsidR="00000000" w:rsidRPr="00000000">
        <w:rPr>
          <w:color w:val="1f1f1f"/>
          <w:rtl w:val="0"/>
        </w:rPr>
        <w:t xml:space="preserve"> (2022)</w:t>
      </w:r>
    </w:p>
    <w:p w:rsidR="00000000" w:rsidDel="00000000" w:rsidP="00000000" w:rsidRDefault="00000000" w:rsidRPr="00000000" w14:paraId="00000049">
      <w:pPr>
        <w:numPr>
          <w:ilvl w:val="0"/>
          <w:numId w:val="9"/>
        </w:numPr>
        <w:pBdr>
          <w:top w:color="auto" w:space="0" w:sz="0" w:val="none"/>
          <w:bottom w:color="auto" w:space="0" w:sz="0" w:val="none"/>
          <w:right w:color="auto" w:space="0" w:sz="0" w:val="none"/>
          <w:between w:color="auto" w:space="0" w:sz="0" w:val="none"/>
        </w:pBdr>
        <w:ind w:left="720" w:hanging="360"/>
        <w:rPr>
          <w:color w:val="1f1f1f"/>
          <w:u w:val="none"/>
        </w:rPr>
      </w:pPr>
      <w:r w:rsidDel="00000000" w:rsidR="00000000" w:rsidRPr="00000000">
        <w:rPr>
          <w:b w:val="1"/>
          <w:bCs w:val="1"/>
          <w:color w:val="1f1f1f"/>
          <w:rtl w:val="0"/>
        </w:rPr>
        <w:t xml:space="preserve">CompTIA Security+</w:t>
      </w:r>
      <w:r w:rsidDel="00000000" w:rsidR="00000000" w:rsidRPr="00000000">
        <w:rPr>
          <w:color w:val="1f1f1f"/>
          <w:rtl w:val="0"/>
        </w:rPr>
        <w:t xml:space="preserve"> (2021)</w:t>
      </w:r>
    </w:p>
    <w:p w:rsidR="00000000" w:rsidDel="00000000" w:rsidP="00000000" w:rsidRDefault="00000000" w:rsidRPr="00000000" w14:paraId="0000004A">
      <w:pPr>
        <w:pStyle w:val="Heading2"/>
        <w:rPr/>
      </w:pPr>
      <w:bookmarkStart w:colFirst="0" w:colLast="0" w:name="_pr7srtzyeux" w:id="13"/>
      <w:bookmarkEnd w:id="13"/>
      <w:r w:rsidDel="00000000" w:rsidR="00000000" w:rsidRPr="00000000">
        <w:rPr>
          <w:rtl w:val="0"/>
        </w:rPr>
        <w:t xml:space="preserve">EDUCATION</w:t>
      </w:r>
    </w:p>
    <w:p w:rsidR="00000000" w:rsidDel="00000000" w:rsidP="00000000" w:rsidRDefault="00000000" w:rsidRPr="00000000" w14:paraId="0000004B">
      <w:pPr>
        <w:numPr>
          <w:ilvl w:val="0"/>
          <w:numId w:val="10"/>
        </w:numPr>
        <w:pBdr>
          <w:top w:color="auto" w:space="0" w:sz="0" w:val="none"/>
          <w:bottom w:color="auto" w:space="0" w:sz="0" w:val="none"/>
          <w:right w:color="auto" w:space="0" w:sz="0" w:val="none"/>
          <w:between w:color="auto" w:space="0" w:sz="0" w:val="none"/>
        </w:pBdr>
        <w:ind w:left="720" w:hanging="360"/>
      </w:pPr>
      <w:r w:rsidDel="00000000" w:rsidR="00000000" w:rsidRPr="00000000">
        <w:rPr>
          <w:b w:val="1"/>
          <w:bCs w:val="1"/>
          <w:color w:val="1f1f1f"/>
          <w:rtl w:val="0"/>
        </w:rPr>
        <w:t xml:space="preserve">Bachelor of Science in Software Engineering</w:t>
      </w:r>
      <w:r w:rsidDel="00000000" w:rsidR="00000000" w:rsidRPr="00000000">
        <w:rPr>
          <w:color w:val="1f1f1f"/>
          <w:rtl w:val="0"/>
        </w:rPr>
        <w:t xml:space="preserve"> | Graduated </w:t>
      </w:r>
      <w:r w:rsidDel="00000000" w:rsidR="00000000" w:rsidRPr="00000000">
        <w:rPr>
          <w:i w:val="1"/>
          <w:iCs w:val="1"/>
          <w:color w:val="1f1f1f"/>
          <w:rtl w:val="0"/>
        </w:rPr>
        <w:t xml:space="preserve">Summa Cum Laude</w:t>
      </w:r>
    </w:p>
    <w:p w:rsidR="00000000" w:rsidDel="00000000" w:rsidP="00000000" w:rsidRDefault="00000000" w:rsidRPr="00000000" w14:paraId="0000004C">
      <w:pPr>
        <w:numPr>
          <w:ilvl w:val="0"/>
          <w:numId w:val="10"/>
        </w:numPr>
        <w:pBdr>
          <w:top w:color="auto" w:space="0" w:sz="0" w:val="none"/>
          <w:bottom w:color="auto" w:space="0" w:sz="0" w:val="none"/>
          <w:right w:color="auto" w:space="0" w:sz="0" w:val="none"/>
          <w:between w:color="auto" w:space="0" w:sz="0" w:val="none"/>
        </w:pBdr>
        <w:ind w:left="720" w:hanging="360"/>
      </w:pPr>
      <w:r w:rsidDel="00000000" w:rsidR="00000000" w:rsidRPr="00000000">
        <w:rPr>
          <w:color w:val="1f1f1f"/>
          <w:rtl w:val="0"/>
        </w:rPr>
        <w:t xml:space="preserve">University of Advancing Technology — Tempe, AZ</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